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0D" w:rsidRPr="0000120D" w:rsidRDefault="0000120D" w:rsidP="0000120D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283D4B"/>
          <w:kern w:val="36"/>
          <w:sz w:val="48"/>
          <w:szCs w:val="48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kern w:val="36"/>
          <w:sz w:val="48"/>
          <w:szCs w:val="48"/>
          <w:lang w:eastAsia="ru-RU"/>
        </w:rPr>
        <w:t>Список предоставляемых услуг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Учреждение здравоохранения оказывает лечебную, диагностическую, консультативную медицинскую помощь в амбулаторных условиях, на дому и в иных условиях, осуществляемую в соответствии с программами обязательного и добровольного медицинского страхования по следующим видам услуг: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— акушерство и гинекологии,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гастроэнтерологии,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дерматологии,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детской кардиологии,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детской хирургии,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детской эндокринологии,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инфекционные болезни,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кардиологии,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клинической лабораторной диагностики,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клинической фармакологии,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лечебной физкультуре и спортивной медицины,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лечение в условиях дневного стационара</w:t>
      </w:r>
      <w:proofErr w:type="gram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.</w:t>
      </w:r>
      <w:proofErr w:type="gram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 xml:space="preserve">— </w:t>
      </w:r>
      <w:proofErr w:type="gram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м</w:t>
      </w:r>
      <w:proofErr w:type="gram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едицинскому массажу,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неврологии,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оториноларингологии,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оториноларингологии,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офтальмологии,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педиатрии,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психиатрии,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психиатрии,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психиатрия-наркология,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пульмонология,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ревматологии,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рентгенологии,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стоматологии,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терапии,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lastRenderedPageBreak/>
        <w:t>— травматологии и ортопедии,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ультразвуковой диагностики,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ультразвуковой диагностики,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урологии,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физиотерапии,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фтизиатрии,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функциональной диагностики,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хирургии,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эндокринологии,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эндоскопии,</w:t>
      </w: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br/>
        <w:t>— эпидемиологии,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Виды оказываемой медицинской помощи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Консультации и лечение у врачей-специалистов: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педиатра,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терапевта, ВОП,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офтальмолога,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детского хирурга,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травматолога-ортопеда,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кардиолога, детского кардиолога,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невролога,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эндокринолога,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proofErr w:type="spell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оториноларинголога</w:t>
      </w:r>
      <w:proofErr w:type="spell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акушера-гинеколога,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пульмонолога,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lastRenderedPageBreak/>
        <w:t>гастроэнтеролога,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proofErr w:type="spell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дерматовенеролога</w:t>
      </w:r>
      <w:proofErr w:type="spell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хирурга,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ревматолога,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уролога,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фтизиатра,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стоматолога,</w:t>
      </w:r>
    </w:p>
    <w:p w:rsidR="0000120D" w:rsidRPr="0000120D" w:rsidRDefault="0000120D" w:rsidP="0000120D">
      <w:pPr>
        <w:numPr>
          <w:ilvl w:val="0"/>
          <w:numId w:val="1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физиотерапевта.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Инструментальные исследования:</w:t>
      </w:r>
    </w:p>
    <w:p w:rsidR="0000120D" w:rsidRPr="0000120D" w:rsidRDefault="0000120D" w:rsidP="0000120D">
      <w:pPr>
        <w:numPr>
          <w:ilvl w:val="0"/>
          <w:numId w:val="2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электрокардиография,</w:t>
      </w:r>
    </w:p>
    <w:p w:rsidR="0000120D" w:rsidRPr="0000120D" w:rsidRDefault="0000120D" w:rsidP="0000120D">
      <w:pPr>
        <w:numPr>
          <w:ilvl w:val="0"/>
          <w:numId w:val="2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УЗИ органов,</w:t>
      </w:r>
    </w:p>
    <w:p w:rsidR="0000120D" w:rsidRPr="0000120D" w:rsidRDefault="0000120D" w:rsidP="0000120D">
      <w:pPr>
        <w:numPr>
          <w:ilvl w:val="0"/>
          <w:numId w:val="2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 xml:space="preserve">Эндоскопические методы исследования (ФГДС, </w:t>
      </w:r>
      <w:proofErr w:type="spell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колоноскопия</w:t>
      </w:r>
      <w:proofErr w:type="spell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 xml:space="preserve">, </w:t>
      </w:r>
      <w:proofErr w:type="spell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гиспероскопия</w:t>
      </w:r>
      <w:proofErr w:type="spell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)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Лабораторно-диагностические исследования:</w:t>
      </w:r>
    </w:p>
    <w:p w:rsidR="0000120D" w:rsidRPr="0000120D" w:rsidRDefault="0000120D" w:rsidP="0000120D">
      <w:pPr>
        <w:numPr>
          <w:ilvl w:val="0"/>
          <w:numId w:val="3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клинические,</w:t>
      </w:r>
    </w:p>
    <w:p w:rsidR="0000120D" w:rsidRPr="0000120D" w:rsidRDefault="0000120D" w:rsidP="0000120D">
      <w:pPr>
        <w:numPr>
          <w:ilvl w:val="0"/>
          <w:numId w:val="3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биохимические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Восстановительное лечение:</w:t>
      </w:r>
    </w:p>
    <w:p w:rsidR="0000120D" w:rsidRPr="0000120D" w:rsidRDefault="0000120D" w:rsidP="0000120D">
      <w:pPr>
        <w:numPr>
          <w:ilvl w:val="0"/>
          <w:numId w:val="4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proofErr w:type="spellStart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физиолечение</w:t>
      </w:r>
      <w:proofErr w:type="spellEnd"/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,</w:t>
      </w:r>
    </w:p>
    <w:p w:rsidR="0000120D" w:rsidRPr="0000120D" w:rsidRDefault="0000120D" w:rsidP="0000120D">
      <w:pPr>
        <w:numPr>
          <w:ilvl w:val="0"/>
          <w:numId w:val="4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медицинский массаж,</w:t>
      </w:r>
    </w:p>
    <w:p w:rsidR="0000120D" w:rsidRPr="0000120D" w:rsidRDefault="0000120D" w:rsidP="0000120D">
      <w:pPr>
        <w:numPr>
          <w:ilvl w:val="0"/>
          <w:numId w:val="4"/>
        </w:numPr>
        <w:shd w:val="clear" w:color="auto" w:fill="FFFFFF"/>
        <w:spacing w:before="319" w:after="319" w:line="420" w:lineRule="atLeast"/>
        <w:ind w:left="0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лечебная физкультура.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lastRenderedPageBreak/>
        <w:t>Медицинские осмотры (профилактические, периодические, предварительные).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Диспансеризация детского и взрослого населения.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Иммунопрофилактика в соответствии с национальным календарем профилактических  прививок и календарем профилактических прививок  по эпидемическим показаниям;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Лечение в условиях дневного стационара:</w:t>
      </w:r>
    </w:p>
    <w:p w:rsidR="0000120D" w:rsidRPr="0000120D" w:rsidRDefault="0000120D" w:rsidP="0000120D">
      <w:pPr>
        <w:shd w:val="clear" w:color="auto" w:fill="FFFFFF"/>
        <w:spacing w:before="319" w:after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Медицинская помощь на дому (в пределах территории обслуживания ЛПУ):</w:t>
      </w:r>
    </w:p>
    <w:p w:rsidR="0000120D" w:rsidRPr="0000120D" w:rsidRDefault="0000120D" w:rsidP="0000120D">
      <w:pPr>
        <w:shd w:val="clear" w:color="auto" w:fill="FFFFFF"/>
        <w:spacing w:before="319" w:line="420" w:lineRule="atLeast"/>
        <w:outlineLvl w:val="3"/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</w:pPr>
      <w:r w:rsidRPr="0000120D">
        <w:rPr>
          <w:rFonts w:ascii="Times New Roman" w:eastAsia="Times New Roman" w:hAnsi="Times New Roman" w:cs="Times New Roman"/>
          <w:color w:val="283D4B"/>
          <w:sz w:val="30"/>
          <w:szCs w:val="30"/>
          <w:lang w:eastAsia="ru-RU"/>
        </w:rPr>
        <w:t>лечение и активное наблюдение на дому пациентов, которые по состоянию здоровья и характеру заболевания не могут посещать амбулаторно-поликлиническое учреждение.</w:t>
      </w:r>
    </w:p>
    <w:p w:rsidR="00B72F8A" w:rsidRDefault="00B72F8A">
      <w:bookmarkStart w:id="0" w:name="_GoBack"/>
      <w:bookmarkEnd w:id="0"/>
    </w:p>
    <w:sectPr w:rsidR="00B7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0AC"/>
    <w:multiLevelType w:val="multilevel"/>
    <w:tmpl w:val="7B1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0AA"/>
    <w:multiLevelType w:val="multilevel"/>
    <w:tmpl w:val="438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87CD6"/>
    <w:multiLevelType w:val="multilevel"/>
    <w:tmpl w:val="D284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F3AD2"/>
    <w:multiLevelType w:val="multilevel"/>
    <w:tmpl w:val="B4E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A6"/>
    <w:rsid w:val="0000120D"/>
    <w:rsid w:val="00B72F8A"/>
    <w:rsid w:val="00E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01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1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01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1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7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Kokc_admin</dc:creator>
  <cp:keywords/>
  <dc:description/>
  <cp:lastModifiedBy>Kokc_admin</cp:lastModifiedBy>
  <cp:revision>2</cp:revision>
  <dcterms:created xsi:type="dcterms:W3CDTF">2018-02-12T08:28:00Z</dcterms:created>
  <dcterms:modified xsi:type="dcterms:W3CDTF">2018-02-12T08:28:00Z</dcterms:modified>
</cp:coreProperties>
</file>